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E2" w:rsidRDefault="00CA4AE2" w:rsidP="0006337F">
      <w:pPr>
        <w:tabs>
          <w:tab w:val="left" w:pos="4500"/>
        </w:tabs>
        <w:spacing w:after="0" w:line="240" w:lineRule="auto"/>
        <w:jc w:val="center"/>
        <w:rPr>
          <w:spacing w:val="-12"/>
          <w:sz w:val="32"/>
          <w:szCs w:val="32"/>
        </w:rPr>
      </w:pPr>
      <w:r w:rsidRPr="004B3384">
        <w:rPr>
          <w:spacing w:val="-12"/>
          <w:sz w:val="32"/>
          <w:szCs w:val="32"/>
        </w:rPr>
        <w:object w:dxaOrig="91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 fillcolor="window">
            <v:imagedata r:id="rId7" o:title=""/>
          </v:shape>
          <o:OLEObject Type="Embed" ProgID="Word.Picture.8" ShapeID="_x0000_i1025" DrawAspect="Content" ObjectID="_1649164628" r:id="rId8"/>
        </w:object>
      </w:r>
    </w:p>
    <w:p w:rsidR="00CA4AE2" w:rsidRPr="00193AF3" w:rsidRDefault="00CA4AE2" w:rsidP="0006337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A4AE2" w:rsidRPr="000A5D79" w:rsidRDefault="00CA4AE2" w:rsidP="0006337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79">
        <w:rPr>
          <w:rFonts w:ascii="Times New Roman" w:hAnsi="Times New Roman" w:cs="Times New Roman"/>
          <w:b/>
          <w:bCs/>
          <w:sz w:val="28"/>
          <w:szCs w:val="28"/>
        </w:rPr>
        <w:t>УПРАВЛЕНИЕ ВЕТЕРИНАРИИ КИРОВСКОЙ ОБЛАСТИ</w:t>
      </w:r>
    </w:p>
    <w:p w:rsidR="00CA4AE2" w:rsidRPr="002432CE" w:rsidRDefault="00CA4AE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A4AE2" w:rsidRPr="000A5D79" w:rsidRDefault="00CA4AE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D7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A4AE2" w:rsidRDefault="00CA4AE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122"/>
        <w:gridCol w:w="5409"/>
        <w:gridCol w:w="2152"/>
      </w:tblGrid>
      <w:tr w:rsidR="00CA4AE2" w:rsidRPr="00B626CC">
        <w:tc>
          <w:tcPr>
            <w:tcW w:w="2126" w:type="dxa"/>
            <w:tcBorders>
              <w:bottom w:val="single" w:sz="4" w:space="0" w:color="auto"/>
            </w:tcBorders>
          </w:tcPr>
          <w:p w:rsidR="00CA4AE2" w:rsidRPr="00DE3DDE" w:rsidRDefault="00CA4AE2" w:rsidP="000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15.02.2019</w:t>
            </w:r>
          </w:p>
        </w:tc>
        <w:tc>
          <w:tcPr>
            <w:tcW w:w="5434" w:type="dxa"/>
          </w:tcPr>
          <w:p w:rsidR="00CA4AE2" w:rsidRPr="00B626CC" w:rsidRDefault="00CA4AE2" w:rsidP="0006337F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626C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A4AE2" w:rsidRPr="00DE3DDE" w:rsidRDefault="00CA4AE2" w:rsidP="00045450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24-ОД</w:t>
            </w:r>
          </w:p>
        </w:tc>
      </w:tr>
    </w:tbl>
    <w:p w:rsidR="00CA4AE2" w:rsidRPr="002432CE" w:rsidRDefault="00CA4AE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A4AE2" w:rsidRPr="00FD75D9" w:rsidRDefault="00CA4AE2" w:rsidP="00A12FF2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D75D9">
        <w:rPr>
          <w:rFonts w:ascii="Times New Roman" w:hAnsi="Times New Roman" w:cs="Times New Roman"/>
          <w:spacing w:val="-12"/>
          <w:sz w:val="28"/>
          <w:szCs w:val="28"/>
        </w:rPr>
        <w:t>г. Киров</w:t>
      </w:r>
    </w:p>
    <w:p w:rsidR="00CA4AE2" w:rsidRPr="007F1297" w:rsidRDefault="00CA4AE2" w:rsidP="00A12FF2">
      <w:pPr>
        <w:spacing w:before="480" w:after="0" w:line="240" w:lineRule="auto"/>
        <w:ind w:left="1077" w:right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297">
        <w:rPr>
          <w:rFonts w:ascii="Times New Roman" w:hAnsi="Times New Roman" w:cs="Times New Roman"/>
          <w:b/>
          <w:bCs/>
          <w:sz w:val="28"/>
          <w:szCs w:val="28"/>
        </w:rPr>
        <w:t>Об организации в управлении ветеринарии Кировской области антимонопольного комплаенса</w:t>
      </w:r>
    </w:p>
    <w:p w:rsidR="00CA4AE2" w:rsidRPr="007F1297" w:rsidRDefault="00CA4AE2" w:rsidP="00A12FF2">
      <w:pPr>
        <w:spacing w:after="480" w:line="240" w:lineRule="auto"/>
        <w:ind w:left="1077" w:right="1077"/>
        <w:jc w:val="center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 xml:space="preserve">(в ред. приказа начальника управления ветеринарии Кировской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1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F12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 </w:t>
      </w:r>
      <w:r w:rsidRPr="007F12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297">
        <w:rPr>
          <w:rFonts w:ascii="Times New Roman" w:hAnsi="Times New Roman" w:cs="Times New Roman"/>
          <w:sz w:val="28"/>
          <w:szCs w:val="28"/>
        </w:rPr>
        <w:t>-ОД)</w:t>
      </w:r>
    </w:p>
    <w:p w:rsidR="00CA4AE2" w:rsidRPr="007F1297" w:rsidRDefault="00CA4AE2" w:rsidP="007F129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ПРИКАЗЫВАЮ:</w:t>
      </w:r>
    </w:p>
    <w:p w:rsidR="00CA4AE2" w:rsidRPr="007F1297" w:rsidRDefault="00CA4AE2" w:rsidP="007F1297">
      <w:pPr>
        <w:tabs>
          <w:tab w:val="left" w:pos="7380"/>
        </w:tabs>
        <w:spacing w:after="0" w:line="360" w:lineRule="exact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7F1297">
        <w:rPr>
          <w:rFonts w:ascii="Times New Roman" w:hAnsi="Times New Roman" w:cs="Times New Roman"/>
          <w:sz w:val="28"/>
          <w:szCs w:val="28"/>
        </w:rPr>
        <w:t>Утвердить Положение об антимонопольном комплаенсе в управлении ветеринарии Кировской области (прилагается).</w:t>
      </w:r>
    </w:p>
    <w:p w:rsidR="00CA4AE2" w:rsidRPr="007F1297" w:rsidRDefault="00CA4AE2" w:rsidP="007F1297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pacing w:val="-6"/>
        </w:rPr>
      </w:pPr>
      <w:r w:rsidRPr="007F1297">
        <w:rPr>
          <w:rFonts w:ascii="Times New Roman" w:hAnsi="Times New Roman" w:cs="Times New Roman"/>
        </w:rPr>
        <w:t>2. Отделу по организационной и контрольной работе (Терешихин Д.А.), отделу ветеринарного надзора (Пушкарев А.Ю.), отделу финансов, бюджетного учета и контроля (Оленева Н.Ю.) обеспечить внесение изменений в должностные регламенты государственных гражданских служащих названных отделов в части включения обязанностей, необходимых для исполнения Положения об антимонопольном комплаенсе в управлении ветеринарии Кировской области</w:t>
      </w:r>
      <w:r w:rsidRPr="007F1297">
        <w:rPr>
          <w:rFonts w:ascii="Times New Roman" w:hAnsi="Times New Roman" w:cs="Times New Roman"/>
          <w:spacing w:val="-6"/>
        </w:rPr>
        <w:t>.</w:t>
      </w:r>
    </w:p>
    <w:p w:rsidR="00CA4AE2" w:rsidRPr="007F1297" w:rsidRDefault="00CA4AE2" w:rsidP="00C57B96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</w:rPr>
      </w:pPr>
      <w:r w:rsidRPr="007F1297">
        <w:rPr>
          <w:rFonts w:ascii="Times New Roman" w:hAnsi="Times New Roman" w:cs="Times New Roman"/>
          <w:spacing w:val="-6"/>
        </w:rPr>
        <w:t xml:space="preserve">3. </w:t>
      </w:r>
      <w:r w:rsidRPr="007F1297">
        <w:rPr>
          <w:rFonts w:ascii="Times New Roman" w:hAnsi="Times New Roman" w:cs="Times New Roman"/>
        </w:rPr>
        <w:t xml:space="preserve">Отделу по организационной и контрольной работе (Терешихин Д.А.): </w:t>
      </w:r>
    </w:p>
    <w:p w:rsidR="00CA4AE2" w:rsidRPr="007F1297" w:rsidRDefault="00CA4AE2" w:rsidP="00C57B96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</w:rPr>
      </w:pPr>
      <w:r w:rsidRPr="007F1297">
        <w:rPr>
          <w:rFonts w:ascii="Times New Roman" w:hAnsi="Times New Roman" w:cs="Times New Roman"/>
        </w:rPr>
        <w:t>3.1. Ознакомить под подпись с настоящим приказом государственных гражданских служащих управления ветеринарии Кировской области.</w:t>
      </w:r>
    </w:p>
    <w:p w:rsidR="00CA4AE2" w:rsidRPr="007F1297" w:rsidRDefault="00CA4AE2" w:rsidP="00C57B96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</w:rPr>
      </w:pPr>
      <w:r w:rsidRPr="007F1297">
        <w:rPr>
          <w:rFonts w:ascii="Times New Roman" w:hAnsi="Times New Roman" w:cs="Times New Roman"/>
        </w:rPr>
        <w:t>3.2. Разместить Положение об антимонопольном комплаенсе в управлении ветеринарии Кировской области на официальном сайте управления ветеринарии Кировской области.</w:t>
      </w:r>
    </w:p>
    <w:p w:rsidR="00CA4AE2" w:rsidRPr="007F1297" w:rsidRDefault="00CA4AE2" w:rsidP="00C57B96">
      <w:pPr>
        <w:spacing w:after="0" w:line="240" w:lineRule="auto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tbl>
      <w:tblPr>
        <w:tblW w:w="9747" w:type="dxa"/>
        <w:tblInd w:w="-106" w:type="dxa"/>
        <w:tblLook w:val="01E0"/>
      </w:tblPr>
      <w:tblGrid>
        <w:gridCol w:w="4785"/>
        <w:gridCol w:w="4962"/>
      </w:tblGrid>
      <w:tr w:rsidR="00CA4AE2" w:rsidRPr="00B626CC">
        <w:tc>
          <w:tcPr>
            <w:tcW w:w="4785" w:type="dxa"/>
          </w:tcPr>
          <w:p w:rsidR="00CA4AE2" w:rsidRDefault="00CA4AE2" w:rsidP="0006337F">
            <w:pPr>
              <w:spacing w:before="7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6CC">
              <w:rPr>
                <w:rFonts w:ascii="Times New Roman" w:hAnsi="Times New Roman" w:cs="Times New Roman"/>
                <w:sz w:val="28"/>
                <w:szCs w:val="28"/>
              </w:rPr>
              <w:t>ачальник упр</w:t>
            </w:r>
            <w:bookmarkStart w:id="0" w:name="_GoBack"/>
            <w:bookmarkEnd w:id="0"/>
            <w:r w:rsidRPr="00B626CC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AE2" w:rsidRPr="00B626CC" w:rsidRDefault="00CA4AE2" w:rsidP="00063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ветеринарии Кировской области</w:t>
            </w:r>
          </w:p>
        </w:tc>
        <w:tc>
          <w:tcPr>
            <w:tcW w:w="4962" w:type="dxa"/>
          </w:tcPr>
          <w:p w:rsidR="00CA4AE2" w:rsidRDefault="00CA4AE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E2" w:rsidRDefault="00CA4AE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E2" w:rsidRDefault="00CA4AE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E2" w:rsidRPr="00B626CC" w:rsidRDefault="00CA4AE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Чучалин</w:t>
            </w:r>
          </w:p>
        </w:tc>
      </w:tr>
    </w:tbl>
    <w:p w:rsidR="00CA4AE2" w:rsidRDefault="00CA4AE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4AE2" w:rsidRPr="00C50DF8" w:rsidRDefault="00CA4AE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50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CA4AE2" w:rsidRPr="00C50DF8" w:rsidRDefault="00CA4AE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4AE2" w:rsidRPr="00C50DF8" w:rsidRDefault="00CA4AE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0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риказом управления ветеринарии Кировской области</w:t>
      </w:r>
    </w:p>
    <w:p w:rsidR="00CA4AE2" w:rsidRPr="00C50DF8" w:rsidRDefault="00CA4AE2" w:rsidP="00C14EA4">
      <w:pPr>
        <w:widowControl w:val="0"/>
        <w:shd w:val="clear" w:color="auto" w:fill="FFFFFF"/>
        <w:spacing w:after="72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15.02.2019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24-ОД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A4AE2" w:rsidRPr="00C50DF8" w:rsidRDefault="00CA4AE2" w:rsidP="00CB02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A4AE2" w:rsidRPr="00C50DF8" w:rsidRDefault="00CA4AE2" w:rsidP="00986CFB">
      <w:pPr>
        <w:tabs>
          <w:tab w:val="left" w:pos="5529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</w:rPr>
        <w:t xml:space="preserve">об антимонопольном комплаенсе в управлении </w:t>
      </w:r>
      <w:r w:rsidRPr="00C50DF8">
        <w:rPr>
          <w:rFonts w:ascii="Times New Roman" w:hAnsi="Times New Roman" w:cs="Times New Roman"/>
          <w:b/>
          <w:bCs/>
          <w:sz w:val="28"/>
          <w:szCs w:val="28"/>
        </w:rPr>
        <w:br/>
        <w:t>ветеринарии Кировской области</w:t>
      </w:r>
    </w:p>
    <w:p w:rsidR="00CA4AE2" w:rsidRPr="00C50DF8" w:rsidRDefault="00CA4AE2" w:rsidP="00FD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A4AE2" w:rsidRPr="00C50DF8" w:rsidRDefault="00CA4AE2" w:rsidP="00FD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1.1. Положение об антимонопольном комплаенсе в управлении ветеринарии Кировской области (далее – Положение)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и определяет систему мероприятий и процедур, разработанных и применяемых управлением ветеринарии Кировской области (далее – управление) для целей обеспечения соответствия требованиям антимонопольного законодательства и предупреждению его нарушений.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1.2. Термины и определения, применяемые в данном Положении: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26.07.2006 № 135-ФЗ «О защите конкуренции», иных федеральных законов, регулирующих отношения, связанные с защитой конкуренции в том числе с предупреждением и пресечением монополистической деятельности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недобросовестной конкуренции.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«антимонопольный комплаенс» – совокупность правовых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«антимонопольный орган» – Федеральная антимонопольная служба и ее территориальные управления.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«антимонопольный аудит» – комплексная проверка деятельности управления с целью оценки его соответствия антимонопольному законодательству и выявления антимонопольных рисков.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«доклад об антимонопольном комплаенсе» – документ, содержащий информацию об организации и функционировании антимонопольного комплаенса в управлении.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«коллегиальный орган» – совещательный орган, осуществляющий оценку эффективности антимонопольного комплаенса.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«уполномоченное лицо» – уполномоченное управлением структурное подразделение или должностное лицо, осуществляющее внедрение и контроль за исполнением в управлении антимонопольного законодательства.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1.3. Цели антимонопольного комплаенса – обеспечение соответствия деятельности управления требованиям антимонопольного законодательства; профилактика нарушений требований антимонопольного законодательства в деятельности управления.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1.4. Задачи антимонопольного коплаенса – выявление и управление рисками нарушения антимонопольного законодательства; контроль соответствия деятельности управления требованиям антимонопольного законодательства; оценка эффективности соблюдения в управлении антимонопольного законодательства.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1.5. Принципы антимонопольного комплаенса – законность; заинтересованность руководства управления в эффективности функционирования антимонопольного комплаенса; регулярность оценки рисков нарушения антимонопольного комплаенса; информационная открытость функционирования в управлении антимонопольного коплаенса; непрерывность функционирования антимонопольного комплаенса в управлении; совершенствование антимонопольного комплаенса.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1.6. Требования настоящего Положения применяются в отношении всех сотрудников управления.</w:t>
      </w:r>
    </w:p>
    <w:p w:rsidR="00CA4AE2" w:rsidRPr="00C50DF8" w:rsidRDefault="00CA4AE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1.7. Требования настоящего Положения в обязательном порядке применяются в отношении следующих сфер деятельности управления:</w:t>
      </w:r>
    </w:p>
    <w:p w:rsidR="00CA4AE2" w:rsidRPr="00C50DF8" w:rsidRDefault="00CA4AE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осуществление государственного надзора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обращения с животными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4AE2" w:rsidRPr="00C50DF8" w:rsidRDefault="00CA4AE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закупок товаров (работ, услуг) для обеспечения нужд управления и подведомственных учреждений;</w:t>
      </w:r>
    </w:p>
    <w:p w:rsidR="00CA4AE2" w:rsidRDefault="00CA4AE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специалистов в области ветеринарии, не являющихся уполномоченными лицами органов и организаций, входящих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в систему Государственной ветеринарной службы Российской Федерации, занимающихся предпринимательской деят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ельностью в области ветеринарии;</w:t>
      </w:r>
    </w:p>
    <w:p w:rsidR="00CA4AE2" w:rsidRPr="00C50DF8" w:rsidRDefault="00CA4AE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C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управления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4AE2" w:rsidRPr="00C50DF8" w:rsidRDefault="00CA4AE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1.8. Все сотрудники управления подлежат ознакомлению с Положением под подпись. </w:t>
      </w:r>
    </w:p>
    <w:p w:rsidR="00CA4AE2" w:rsidRPr="00C50DF8" w:rsidRDefault="00CA4AE2" w:rsidP="00B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FD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Организация антимонопольного комплаенса</w:t>
      </w:r>
    </w:p>
    <w:p w:rsidR="00CA4AE2" w:rsidRPr="00C50DF8" w:rsidRDefault="00CA4AE2" w:rsidP="00C5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4AE2" w:rsidRPr="00C50DF8" w:rsidRDefault="00CA4AE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2.1. Общий контроль за организацией антимонопольного комплаенса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обеспечения его функционирования осуществляется начальником управления ветеринарии Кировской области (далее – начальник управления).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2.2. Организацию и функционирование антимонопольного комплаенса в управлении осуществляют в пределах полномочий, определенных настоящим Положением: 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отдел по организационной и контрольной работе;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отдел ветеринарного надзора;</w:t>
      </w:r>
    </w:p>
    <w:p w:rsidR="00CA4AE2" w:rsidRPr="00C50DF8" w:rsidRDefault="00CA4AE2" w:rsidP="00350EDD">
      <w:pPr>
        <w:tabs>
          <w:tab w:val="left" w:pos="7380"/>
        </w:tabs>
        <w:spacing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отдел финансов, бюджетного учета и контроля.</w:t>
      </w:r>
    </w:p>
    <w:p w:rsidR="00CA4AE2" w:rsidRPr="00C50DF8" w:rsidRDefault="00CA4AE2" w:rsidP="00232E59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2.2.1. Отдел по организационной и контрольной работе осуществляет следующие полномочия:</w:t>
      </w:r>
    </w:p>
    <w:p w:rsidR="00CA4AE2" w:rsidRPr="00C50DF8" w:rsidRDefault="00CA4AE2" w:rsidP="00232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а) организация разработки правового акта управления об антимонопольном комплаенсе, о внесении изменений в него, а также локальных документов управления, регламентирующих процедуры антимонопольного комплаенса;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б) консультирование служащих управления по вопросам, связанным с соблюдением антимонопольного законодательства;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в) взаимодействие с антимонопольным органом и организация содействия ему по вопросам, связанным с выявленными нарушениями, проводимыми проверками и привлечения к ответственности;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г) информирование начальника управления о внутренних документах, которые могут повлечь нарушение антимонопольного законодательства и противоречить антимонопольному законодательству и антимонопольному комплаенсу;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 (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C50DF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разделом 3 настоящего Положения);</w:t>
      </w:r>
    </w:p>
    <w:p w:rsidR="00CA4AE2" w:rsidRPr="00C50DF8" w:rsidRDefault="00CA4AE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е) подготовка и представление начальнику управления в порядке и сроки, предусмотренные настоящим Положением:</w:t>
      </w:r>
    </w:p>
    <w:p w:rsidR="00CA4AE2" w:rsidRPr="00C50DF8" w:rsidRDefault="00CA4AE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проекта плана мероприятий по снижению рисков нарушения антимонопольного законодательства (в соответствии с разделом 4 настоящего Положения);</w:t>
      </w:r>
    </w:p>
    <w:p w:rsidR="00CA4AE2" w:rsidRPr="00C50DF8" w:rsidRDefault="00CA4AE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проекта доклада об антимонопольном комплаенсе (в соответствии с разделом 7 настоящего Положения);</w:t>
      </w:r>
    </w:p>
    <w:p w:rsidR="00CA4AE2" w:rsidRPr="00C50DF8" w:rsidRDefault="00CA4AE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проекта карты комплаенс-рисков (в соответствии с пунктом 3.4 настоящего Положения);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ж) мониторинг исполнения мероприятий по снижению рисков нарушения антимонопольного законодательства и оценка достижения ключевых показателей эффективности организации и функционирования в управлении антимонопольного комплаенса (в соответствии с разделом 6 настоящего Положения);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з) ознакомление с настоящим Положением лиц, поступающих на государственную гражданскую службу в управление, а также государственных гражданских служащих управления;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и) проведение вводного (первичного) инструктажа и целевого (внепланового) инструктажа государственных гражданских служащих управления (в соответствии с разделом 5 настоящего Положения);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к) размещение информации и документов, подлежащих опубликованию в соответствии с требованиями настоящего Положения, на официальном сайте управления.</w:t>
      </w:r>
    </w:p>
    <w:p w:rsidR="00CA4AE2" w:rsidRPr="00C50DF8" w:rsidRDefault="00CA4AE2" w:rsidP="00232E59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2.2.2. Отдел ветеринарного надзора осуществляет следующие полномочия (в сфере государственного надзора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обращения с животными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CA4AE2" w:rsidRPr="00C50DF8" w:rsidRDefault="00CA4AE2" w:rsidP="00232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а)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 (путем выполнения подпунктов 3.1.1, 3.1.3, 3.1.4 настоящего Положения);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б) информирование начальника управления о внутренних документах, которые могут повлечь нарушение антимонопольного законодательства и противоречить антимонопольному законодательству и антимонопольному комплаенсу;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в) подготовка и направление в отдел по организационной и контрольной работе информации и предложений: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в проект плана мероприятий по снижению рисков нарушения антимонопольного законодательства;</w:t>
      </w:r>
    </w:p>
    <w:p w:rsidR="00CA4AE2" w:rsidRPr="00C50DF8" w:rsidRDefault="00CA4AE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проект доклада об антимонопольном комплаенсе.</w:t>
      </w:r>
    </w:p>
    <w:p w:rsidR="00CA4AE2" w:rsidRPr="00515550" w:rsidRDefault="00CA4AE2" w:rsidP="009677A3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550">
        <w:rPr>
          <w:rFonts w:ascii="Times New Roman" w:hAnsi="Times New Roman" w:cs="Times New Roman"/>
          <w:sz w:val="28"/>
          <w:szCs w:val="28"/>
          <w:lang w:eastAsia="ru-RU"/>
        </w:rPr>
        <w:t xml:space="preserve">2.2.3. Отдел финансов, бюджетного учета и контроля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5550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полномочия (в сфере организации и проведения закупок товаров (работ, услуг) для обеспечения нужд управления и подведомственных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5550">
        <w:rPr>
          <w:rFonts w:ascii="Times New Roman" w:hAnsi="Times New Roman" w:cs="Times New Roman"/>
          <w:sz w:val="28"/>
          <w:szCs w:val="28"/>
          <w:lang w:eastAsia="ru-RU"/>
        </w:rPr>
        <w:t>учреждений):</w:t>
      </w:r>
    </w:p>
    <w:p w:rsidR="00CA4AE2" w:rsidRPr="00C50DF8" w:rsidRDefault="00CA4AE2" w:rsidP="00967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а)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 (путем выполнения подпунктов 3.1.1, 3.1.3, 3.1.4 настоящего Положения);</w:t>
      </w:r>
    </w:p>
    <w:p w:rsidR="00CA4AE2" w:rsidRPr="00C50DF8" w:rsidRDefault="00CA4AE2" w:rsidP="00967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б) информирование начальника управления о внутренних документах, которые могут повлечь нарушение антимонопольного законодательства и противоречить антимонопольному законодательству и антимонопольному комплаенсу;</w:t>
      </w:r>
    </w:p>
    <w:p w:rsidR="00CA4AE2" w:rsidRPr="00C50DF8" w:rsidRDefault="00CA4AE2" w:rsidP="008C5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в) подготовка и направление в отдел по организационной и контрольной работе информации и предложений:</w:t>
      </w:r>
    </w:p>
    <w:p w:rsidR="00CA4AE2" w:rsidRPr="00C50DF8" w:rsidRDefault="00CA4AE2" w:rsidP="008C5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проект плана мероприятий по снижению рисков нарушения антимонопольного законодательства;</w:t>
      </w:r>
    </w:p>
    <w:p w:rsidR="00CA4AE2" w:rsidRPr="00C50DF8" w:rsidRDefault="00CA4AE2" w:rsidP="008C5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проект доклада об антимонопольном комплаенсе.</w:t>
      </w:r>
    </w:p>
    <w:p w:rsidR="00CA4AE2" w:rsidRPr="00C50DF8" w:rsidRDefault="00CA4AE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2.3. Организация и обеспечение проведения проверок, связанных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функционированием антимонопольного комплаенса, осуществляется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законодательством Российской Федерации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о государственной гражданской службе и о противодействии коррупции.</w:t>
      </w:r>
    </w:p>
    <w:p w:rsidR="00CA4AE2" w:rsidRPr="00C50DF8" w:rsidRDefault="00CA4AE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2.4. Полномочия коллегиального органа, проводящего оценку эффективности организации и функционирования в управлении антимонопольного комплаенса, возлагаются на Общественный совет при управлении ветеринарии Кировской области. Такими полномочиями являются:</w:t>
      </w:r>
    </w:p>
    <w:p w:rsidR="00CA4AE2" w:rsidRPr="00C50DF8" w:rsidRDefault="00CA4AE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рассмотрение и оценка мероприятий управления в части, касающейся функционирования антимонопольного комплаенса.</w:t>
      </w:r>
    </w:p>
    <w:p w:rsidR="00CA4AE2" w:rsidRPr="00C50DF8" w:rsidRDefault="00CA4AE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рассмотрение и утверждение ежегодного доклада об антимонопольном комплаенсе;</w:t>
      </w:r>
    </w:p>
    <w:p w:rsidR="00CA4AE2" w:rsidRPr="00C50DF8" w:rsidRDefault="00CA4AE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проведение (не реже одного раза в год) заседаний по обсуждению результатов правоприменительной практики в управлении; в случае, если в деятельности управления антимонопольным органом были выявлены нарушения в течение рассматриваемого периода деятельности, на заседание приглашаются представители антимонопольного органа.</w:t>
      </w:r>
    </w:p>
    <w:p w:rsidR="00CA4AE2" w:rsidRPr="00C50DF8" w:rsidRDefault="00CA4AE2" w:rsidP="00636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FD41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Выявление и оценка рисков нарушения антимонопольного </w:t>
      </w: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законодательства</w:t>
      </w:r>
    </w:p>
    <w:p w:rsidR="00CA4AE2" w:rsidRPr="00C50DF8" w:rsidRDefault="00CA4AE2" w:rsidP="00D0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 В целях выявления рисков нарушения антимонопольного законодательства уполномоченными структурными подразделениями управления, указанными в подпунктах 2.2.1 – 2.2.3 настоящего Положения, в части их компетенции на регулярной основе проводятся следующие мероприятия:</w:t>
      </w:r>
    </w:p>
    <w:p w:rsidR="00CA4AE2" w:rsidRPr="00C50DF8" w:rsidRDefault="00CA4AE2" w:rsidP="00F53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3.1.1. Анализ нарушений антимонопольного законодательства, выявленных в соответствующем подразделении управления:</w:t>
      </w:r>
    </w:p>
    <w:p w:rsidR="00CA4AE2" w:rsidRPr="00C50DF8" w:rsidRDefault="00CA4AE2" w:rsidP="00F53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сбор сведений о нарушениях антимонопольного законодательства, выявленных в течение последних трех лет в соответствующем подразделении управления (наличие жалоб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действия управления либо его должностных лиц, поданных в антимонопольный орган; наличие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возбужденных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выданных 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предостережений, предупреждений, штрафов);</w:t>
      </w:r>
    </w:p>
    <w:p w:rsidR="00CA4AE2" w:rsidRPr="00C50DF8" w:rsidRDefault="00CA4AE2" w:rsidP="00F53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перечня нарушений антимонопольного законодательства, выявленных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антимонопольным органом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течение предшествующих трех лет в соответствующем подразделении управления, по прилагаемой форме.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3.1.2. Анализ нормативных правовых актов управления:</w:t>
      </w:r>
    </w:p>
    <w:p w:rsidR="00CA4AE2" w:rsidRPr="00C50DF8" w:rsidRDefault="00CA4AE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размещение на официальном сайте управления исчерпывающего перечня нормативных правовых актов управления в сфере применения настоящего Положения с приложением текстов таких нормативных правовых актов, за исключением актов, содержащих сведения, относящиеся к охраняемой законом тайне; </w:t>
      </w:r>
    </w:p>
    <w:p w:rsidR="00CA4AE2" w:rsidRPr="00C50DF8" w:rsidRDefault="00CA4AE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размещение на официальном сайте управления уведомления о начале сбора замечаний и предложений организаций и граждан по перечню актов; сбор замечаний и предложений проводится в срок не менее 30 календарных дней со дня размещения уведомления;</w:t>
      </w:r>
    </w:p>
    <w:p w:rsidR="00CA4AE2" w:rsidRPr="00C50DF8" w:rsidRDefault="00CA4AE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рассмотрение представленных замечаний и предложений организаций и граждан в течение 10 рабочих дней с момента окончания срока сбора замечаний и предложений;</w:t>
      </w:r>
    </w:p>
    <w:p w:rsidR="00CA4AE2" w:rsidRPr="00C50DF8" w:rsidRDefault="00CA4AE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составление и представление начальнику управления сводного отчета с информацией о целесообразности (нецелесообразности) внесения изменений в нормативные правовые акты управления.</w:t>
      </w:r>
    </w:p>
    <w:p w:rsidR="00CA4AE2" w:rsidRPr="00B10013" w:rsidRDefault="00CA4AE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100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3.1.3. Подготовка изменений в нормативные правовые акты, в отношении которых начальником управления принято решение о необходимости внесения изменений, касающихся соблюдения антимонопольного законодательства.</w:t>
      </w:r>
    </w:p>
    <w:p w:rsidR="00CA4AE2" w:rsidRPr="00C50DF8" w:rsidRDefault="00CA4AE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3.1.4. Анализ проектов нормативных правовых актов управления:</w:t>
      </w:r>
    </w:p>
    <w:p w:rsidR="00CA4AE2" w:rsidRPr="00C50DF8" w:rsidRDefault="00CA4AE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проекта нормативного правового акта с обоснованием реализации предлагаемых решений, в том числе их влияния на конкуренцию; </w:t>
      </w:r>
    </w:p>
    <w:p w:rsidR="00CA4AE2" w:rsidRPr="00C50DF8" w:rsidRDefault="00CA4AE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обеспечение размещения на официальном сайте уведомления о начале сбора замечаний и предложений организаций и граждан по проекту нормативного правового акта; сбор замечаний и предложений по проекту нормативного правового акта проводится в течение пяти рабочих дней со дня размещения уведомления;</w:t>
      </w:r>
    </w:p>
    <w:p w:rsidR="00CA4AE2" w:rsidRPr="00C50DF8" w:rsidRDefault="00CA4AE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представленных замечаний и предложений организаций и граждан по проекту нормативного правового акта; </w:t>
      </w:r>
    </w:p>
    <w:p w:rsidR="00CA4AE2" w:rsidRPr="00C50DF8" w:rsidRDefault="00CA4AE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доработка проекта нормативного правового акта или отказ от введения предлагаемого правового регулирования по результатам рассмотрения замечаний и предложений.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3.1.5. Мониторинг и анализ практики применения управлением антимонопольного законодательства.</w:t>
      </w:r>
    </w:p>
    <w:p w:rsidR="00CA4AE2" w:rsidRPr="00C50DF8" w:rsidRDefault="00CA4AE2" w:rsidP="00FB3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сбор на постоянной основе сведений о правоприменительной практике в управлении;</w:t>
      </w:r>
    </w:p>
    <w:p w:rsidR="00CA4AE2" w:rsidRPr="00C50DF8" w:rsidRDefault="00CA4AE2" w:rsidP="00FB3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подготовка аналитической справки об изменениях и основных аспектах правоприменительной практики в управлении;</w:t>
      </w:r>
    </w:p>
    <w:p w:rsidR="00CA4AE2" w:rsidRPr="00C50DF8" w:rsidRDefault="00CA4AE2" w:rsidP="00FB3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ежегодное обсуждение правоприменительной практики (не реже одного раза в год) на заседании Общественного совета при управлении ветеринарии Кировской области.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3.1.6. Проведение ежегодной оценки эффективности разработанных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реализуемых мероприятий по снижению рисков нарушения антимонопольного законодательства в соответствии со следующими показателями: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отрицательное влияние на отношение институтов гражданского общества к деятельности управления по развитию конкуренции;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й, выданных 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й, выданных антимонопольным органом,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и возбужден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дел о нарушении антимонопольного законодательства;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 в виде штрафов или дисквалификации.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3.2. 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18.10.2018 № 2258-р.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3.3. В случае, если в ходе выявления и оценки рисков обнаруживаются признаки коррупционных рисков, наличия конфликта интересов либо нарушения правил служебного поведения при осуществлении гражданским служащим управления должностных обязанностей, то в отношении данного гражданского служащего проводится проверка в соответствии с законодательством Российской Федерации о государственной гражданской службе и о противодействии коррупции. 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3.4. Выявленные риски отражаются в карте комплаенс-рисков управления, структурированные по уровню и направлениям деятельности. 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комплаенс-риски включаются: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выявленные риски (их описание);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описание причин возникновения рисков;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описание условий возникновения рисков;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мероприятия по минимизации и (или) устранению рисков с описанием конкретных действий (мероприятий), направленных на минимизацию рисков и устранение рисков.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Карта комплаенс-рисков управления составляется не реже одного раза в год, утверждается начальником управления (лицом, исполняющим обязанности начальника управления) и размещается на официальном сайте.</w:t>
      </w:r>
    </w:p>
    <w:p w:rsidR="00CA4AE2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3.5. Информация о проведении выявления и оценки рисков включается в доклад об антимонопольном комплаенсе.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2569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Мероприятия по снижению рисков нарушения антимонопольного законодательства</w:t>
      </w:r>
    </w:p>
    <w:p w:rsidR="00CA4AE2" w:rsidRPr="00C50DF8" w:rsidRDefault="00CA4AE2" w:rsidP="002569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4.1. В целях снижения рисков нарушения антимонопольного законодательства разрабатывается (не реже одного раза в год) план мероприятий по снижению рисков нарушения антимонопольного законодательства.</w:t>
      </w:r>
    </w:p>
    <w:p w:rsidR="00CA4AE2" w:rsidRPr="00C50DF8" w:rsidRDefault="00CA4AE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4.2. Информация об исполнении мероприятий по снижению рисков нарушения антимонопольного законодательства включается в доклад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об антимонопольном комплаенсе.</w:t>
      </w:r>
    </w:p>
    <w:p w:rsidR="00CA4AE2" w:rsidRPr="00C50DF8" w:rsidRDefault="00CA4AE2" w:rsidP="001B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5254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Организация обучения государственных гражданских служащих и работников управления требованиям антимонопольного законодательства и антимонопольного комплаенса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5.1. Управление организует систематическое обучение своих государственных гражданских служащих и работников требованиям антимонопольного законодательства и антимонопольного комплаенса в следующих формах: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вводный (первичный) инструктаж;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целевой (внеплановый) инструктаж;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квалификации;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плановая аттестация.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5.2. 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государственных гражданских служащих (работников) управления на государственную службу (работу), в том числе при переводе государственного гражданского служащего (работника) на другую должность, если она предполагает другие должностные обязанности.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5.3. 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структурным подразделением признаков нарушения (установления факта) антимонопольного законодательства в деятельности управления.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5.4. 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действующим законодательством. 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5.5. Организация проведения аттестации государственных гражданских служащих (работников), в том числе по вопросам антимонопольного комплаенса, осуществляется в соответствии с действующим законодательством.</w:t>
      </w:r>
    </w:p>
    <w:p w:rsidR="00CA4AE2" w:rsidRPr="00C50DF8" w:rsidRDefault="00CA4AE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5.6. Информация о проведении ознакомления государственных гражданских служащих (работников) с антимонопольным комплаенсом,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также о проведении обучающих мероприятий включается в доклад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об антимонопольном комплаенсе.</w:t>
      </w:r>
    </w:p>
    <w:p w:rsidR="00CA4AE2" w:rsidRPr="00C50DF8" w:rsidRDefault="00CA4AE2" w:rsidP="00731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Default="00CA4AE2" w:rsidP="00537A35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776DB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организации и функционирования в управлении антимонопольного комплаенса</w:t>
      </w:r>
    </w:p>
    <w:p w:rsidR="00CA4AE2" w:rsidRDefault="00CA4AE2" w:rsidP="00537A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целях оценки эффективности функционирования в управлении антимонопольного комплаенса устанавливаются ключевые показатели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етодик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ключевых показателей эффективности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приказом Федеральной антимонопольной службы России от 05.02.2019 № 133/19 «Об 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CA4AE2" w:rsidRPr="00C50DF8" w:rsidRDefault="00CA4AE2" w:rsidP="00537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.  Оценка достижения ключевых показателей эффективности организации и функционирования в управлении антимонопольного комплаенса проводится ежегодно.</w:t>
      </w:r>
    </w:p>
    <w:p w:rsidR="00CA4AE2" w:rsidRPr="00C50DF8" w:rsidRDefault="00CA4AE2" w:rsidP="00537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. Информация о достижении ключевых показателей эффективности реализации мероприятий антимонопольного комплаенса включается в доклад об антимонопольном комплаенсе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4AE2" w:rsidRPr="00C50DF8" w:rsidRDefault="00CA4AE2" w:rsidP="00731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9A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Доклад об антимонопольном комплаенсе</w:t>
      </w:r>
    </w:p>
    <w:p w:rsidR="00CA4AE2" w:rsidRPr="00C50DF8" w:rsidRDefault="00CA4AE2" w:rsidP="009A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7.1. Проект доклада об антимонопольном комплаенсе ежегодно представляется на подпись начальнику управления не позднее 1 марта года, следующего за отчетным, а подписанный начальником управления проект доклада представляется на утверждение Общественному совету при управлении ветеринарии Кировской области. </w:t>
      </w:r>
    </w:p>
    <w:p w:rsidR="00CA4AE2" w:rsidRPr="00C50DF8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7.2. Доклад об антимонопольном комплаенсе должен содержать:</w:t>
      </w:r>
    </w:p>
    <w:p w:rsidR="00CA4AE2" w:rsidRPr="00C50DF8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информацию о результатах проведенной оценки комплаенс-рисков;</w:t>
      </w:r>
    </w:p>
    <w:p w:rsidR="00CA4AE2" w:rsidRPr="00C50DF8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информацию об исполнении мероприятий по снижению комплаенс-рисков;</w:t>
      </w:r>
    </w:p>
    <w:p w:rsidR="00CA4AE2" w:rsidRPr="00C50DF8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информацию о достижении ключевых показателей эффективности реализации мероприятий антимонопольного комплаенса;</w:t>
      </w:r>
    </w:p>
    <w:p w:rsidR="00CA4AE2" w:rsidRPr="00C50DF8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проведении ознакомления государственных гражданских служащих (работников) с антимонопольным комплаенсом,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а также о проведении обучающих мероприятий.</w:t>
      </w:r>
    </w:p>
    <w:p w:rsidR="00CA4AE2" w:rsidRPr="00C50DF8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7.3. Заседание Общественного совета при управлении ветеринарии Кировской области по вопросу утверждения доклада об антимонопольном комплаенсе должно быть проведено не позднее 30 марта года, следующего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за отчетным.</w:t>
      </w:r>
    </w:p>
    <w:p w:rsidR="00CA4AE2" w:rsidRPr="000A0FB5" w:rsidRDefault="00CA4AE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A0FB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7.4. Утвержденный Общественным советом при управлении ветеринарии Кировской области доклад об антимонопольном комплаенсе размещается на официальном сайте управления в течение месяца с момента его утверждения.</w:t>
      </w:r>
    </w:p>
    <w:p w:rsidR="00CA4AE2" w:rsidRPr="00C50DF8" w:rsidRDefault="00CA4AE2" w:rsidP="008A1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B8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Ответственность</w:t>
      </w:r>
    </w:p>
    <w:p w:rsidR="00CA4AE2" w:rsidRPr="00C50DF8" w:rsidRDefault="00CA4AE2" w:rsidP="00B8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Pr="00C50DF8" w:rsidRDefault="00CA4AE2" w:rsidP="00B87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8.1. Государственные гражданские служащие и работники управления несут дисциплинарную ответственность в соответствии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за неисполнение настоящего Положения, а также правовых актов управления, регламентирующих процедуры и мероприятия антимонопольного комплаенса.</w:t>
      </w:r>
    </w:p>
    <w:p w:rsidR="00CA4AE2" w:rsidRPr="00C50DF8" w:rsidRDefault="00CA4AE2" w:rsidP="00B87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AE2" w:rsidRDefault="00CA4AE2" w:rsidP="00BA7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CA4AE2" w:rsidRDefault="00CA4AE2" w:rsidP="00BA7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AE2" w:rsidSect="007F1297">
      <w:headerReference w:type="default" r:id="rId9"/>
      <w:pgSz w:w="11905" w:h="16838"/>
      <w:pgMar w:top="719" w:right="737" w:bottom="90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E2" w:rsidRDefault="00CA4AE2" w:rsidP="00A87A01">
      <w:pPr>
        <w:spacing w:after="0" w:line="240" w:lineRule="auto"/>
      </w:pPr>
      <w:r>
        <w:separator/>
      </w:r>
    </w:p>
  </w:endnote>
  <w:endnote w:type="continuationSeparator" w:id="1">
    <w:p w:rsidR="00CA4AE2" w:rsidRDefault="00CA4AE2" w:rsidP="00A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E2" w:rsidRDefault="00CA4AE2" w:rsidP="00A87A01">
      <w:pPr>
        <w:spacing w:after="0" w:line="240" w:lineRule="auto"/>
      </w:pPr>
      <w:r>
        <w:separator/>
      </w:r>
    </w:p>
  </w:footnote>
  <w:footnote w:type="continuationSeparator" w:id="1">
    <w:p w:rsidR="00CA4AE2" w:rsidRDefault="00CA4AE2" w:rsidP="00A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E2" w:rsidRPr="0005143C" w:rsidRDefault="00CA4AE2">
    <w:pPr>
      <w:pStyle w:val="Header"/>
      <w:jc w:val="center"/>
      <w:rPr>
        <w:rFonts w:ascii="Times New Roman" w:hAnsi="Times New Roman" w:cs="Times New Roman"/>
      </w:rPr>
    </w:pPr>
    <w:r w:rsidRPr="0005143C">
      <w:rPr>
        <w:rFonts w:ascii="Times New Roman" w:hAnsi="Times New Roman" w:cs="Times New Roman"/>
      </w:rPr>
      <w:fldChar w:fldCharType="begin"/>
    </w:r>
    <w:r w:rsidRPr="0005143C">
      <w:rPr>
        <w:rFonts w:ascii="Times New Roman" w:hAnsi="Times New Roman" w:cs="Times New Roman"/>
      </w:rPr>
      <w:instrText>PAGE   \* MERGEFORMAT</w:instrText>
    </w:r>
    <w:r w:rsidRPr="0005143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5143C">
      <w:rPr>
        <w:rFonts w:ascii="Times New Roman" w:hAnsi="Times New Roman" w:cs="Times New Roman"/>
      </w:rPr>
      <w:fldChar w:fldCharType="end"/>
    </w:r>
  </w:p>
  <w:p w:rsidR="00CA4AE2" w:rsidRDefault="00CA4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CED"/>
    <w:multiLevelType w:val="hybridMultilevel"/>
    <w:tmpl w:val="6C9E5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D0526E5"/>
    <w:multiLevelType w:val="multilevel"/>
    <w:tmpl w:val="446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C2C6F2B"/>
    <w:multiLevelType w:val="hybridMultilevel"/>
    <w:tmpl w:val="43522230"/>
    <w:lvl w:ilvl="0" w:tplc="401A92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9D8218B"/>
    <w:multiLevelType w:val="hybridMultilevel"/>
    <w:tmpl w:val="62001BAA"/>
    <w:lvl w:ilvl="0" w:tplc="401A9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98A"/>
    <w:rsid w:val="00012EBB"/>
    <w:rsid w:val="000202C5"/>
    <w:rsid w:val="00021D76"/>
    <w:rsid w:val="000243E9"/>
    <w:rsid w:val="0002676B"/>
    <w:rsid w:val="000339D4"/>
    <w:rsid w:val="000445B6"/>
    <w:rsid w:val="00045450"/>
    <w:rsid w:val="00047C77"/>
    <w:rsid w:val="00050E1A"/>
    <w:rsid w:val="0005143C"/>
    <w:rsid w:val="00053597"/>
    <w:rsid w:val="0005404E"/>
    <w:rsid w:val="00057995"/>
    <w:rsid w:val="0006337F"/>
    <w:rsid w:val="00066DE4"/>
    <w:rsid w:val="00067465"/>
    <w:rsid w:val="00073D88"/>
    <w:rsid w:val="000775EC"/>
    <w:rsid w:val="000863D3"/>
    <w:rsid w:val="000871B9"/>
    <w:rsid w:val="0009178B"/>
    <w:rsid w:val="000A0FB5"/>
    <w:rsid w:val="000A5D79"/>
    <w:rsid w:val="000B465B"/>
    <w:rsid w:val="000B6024"/>
    <w:rsid w:val="000C22F7"/>
    <w:rsid w:val="000D26B7"/>
    <w:rsid w:val="000D48F5"/>
    <w:rsid w:val="000E0F82"/>
    <w:rsid w:val="000E1975"/>
    <w:rsid w:val="000F7583"/>
    <w:rsid w:val="001029A2"/>
    <w:rsid w:val="00112C0E"/>
    <w:rsid w:val="001207BB"/>
    <w:rsid w:val="00137107"/>
    <w:rsid w:val="00137C20"/>
    <w:rsid w:val="001528E7"/>
    <w:rsid w:val="001533F4"/>
    <w:rsid w:val="00165C63"/>
    <w:rsid w:val="0017595F"/>
    <w:rsid w:val="00177C67"/>
    <w:rsid w:val="00185E8C"/>
    <w:rsid w:val="00193AF3"/>
    <w:rsid w:val="00196C7B"/>
    <w:rsid w:val="001A4217"/>
    <w:rsid w:val="001A5737"/>
    <w:rsid w:val="001A636B"/>
    <w:rsid w:val="001A66D1"/>
    <w:rsid w:val="001B0130"/>
    <w:rsid w:val="001B7822"/>
    <w:rsid w:val="001B7AD8"/>
    <w:rsid w:val="001C0C59"/>
    <w:rsid w:val="001D7934"/>
    <w:rsid w:val="001E3C9D"/>
    <w:rsid w:val="001F562E"/>
    <w:rsid w:val="001F7A2E"/>
    <w:rsid w:val="00216BFA"/>
    <w:rsid w:val="00217A79"/>
    <w:rsid w:val="002243BA"/>
    <w:rsid w:val="00231470"/>
    <w:rsid w:val="00232E59"/>
    <w:rsid w:val="00237C41"/>
    <w:rsid w:val="002432CE"/>
    <w:rsid w:val="00243F95"/>
    <w:rsid w:val="00244325"/>
    <w:rsid w:val="00245FEC"/>
    <w:rsid w:val="00256813"/>
    <w:rsid w:val="002569B4"/>
    <w:rsid w:val="002601DB"/>
    <w:rsid w:val="00260748"/>
    <w:rsid w:val="00263CF8"/>
    <w:rsid w:val="00280077"/>
    <w:rsid w:val="002804AD"/>
    <w:rsid w:val="0028116F"/>
    <w:rsid w:val="0029055D"/>
    <w:rsid w:val="00293391"/>
    <w:rsid w:val="002A2778"/>
    <w:rsid w:val="002A36A6"/>
    <w:rsid w:val="002B3F44"/>
    <w:rsid w:val="002B4D15"/>
    <w:rsid w:val="002B4D71"/>
    <w:rsid w:val="002B5538"/>
    <w:rsid w:val="002D1637"/>
    <w:rsid w:val="002E1A98"/>
    <w:rsid w:val="002E3D4C"/>
    <w:rsid w:val="00301AA4"/>
    <w:rsid w:val="00304AFC"/>
    <w:rsid w:val="00320EAD"/>
    <w:rsid w:val="00323F4B"/>
    <w:rsid w:val="0032776F"/>
    <w:rsid w:val="00330507"/>
    <w:rsid w:val="0033399D"/>
    <w:rsid w:val="00333FE6"/>
    <w:rsid w:val="003370E7"/>
    <w:rsid w:val="0034311B"/>
    <w:rsid w:val="003442B8"/>
    <w:rsid w:val="00346646"/>
    <w:rsid w:val="00350EDD"/>
    <w:rsid w:val="0035189E"/>
    <w:rsid w:val="00365161"/>
    <w:rsid w:val="00365B32"/>
    <w:rsid w:val="003749D1"/>
    <w:rsid w:val="003803AB"/>
    <w:rsid w:val="00380691"/>
    <w:rsid w:val="00393219"/>
    <w:rsid w:val="003979F6"/>
    <w:rsid w:val="003A1BA6"/>
    <w:rsid w:val="003A3C8C"/>
    <w:rsid w:val="003A6833"/>
    <w:rsid w:val="003C0E39"/>
    <w:rsid w:val="003C4FA4"/>
    <w:rsid w:val="003C6931"/>
    <w:rsid w:val="003C7F54"/>
    <w:rsid w:val="003D02EB"/>
    <w:rsid w:val="003D7CAB"/>
    <w:rsid w:val="003D7EB2"/>
    <w:rsid w:val="003E2773"/>
    <w:rsid w:val="00400ED6"/>
    <w:rsid w:val="00401B44"/>
    <w:rsid w:val="0040318E"/>
    <w:rsid w:val="00405937"/>
    <w:rsid w:val="00411CE1"/>
    <w:rsid w:val="004142BA"/>
    <w:rsid w:val="004268DF"/>
    <w:rsid w:val="00433729"/>
    <w:rsid w:val="00434A7A"/>
    <w:rsid w:val="0044162B"/>
    <w:rsid w:val="00442444"/>
    <w:rsid w:val="0044581D"/>
    <w:rsid w:val="004501B2"/>
    <w:rsid w:val="0045645C"/>
    <w:rsid w:val="00465948"/>
    <w:rsid w:val="00476203"/>
    <w:rsid w:val="00476240"/>
    <w:rsid w:val="004777F1"/>
    <w:rsid w:val="00481718"/>
    <w:rsid w:val="00483541"/>
    <w:rsid w:val="004A313C"/>
    <w:rsid w:val="004A391A"/>
    <w:rsid w:val="004A6BC5"/>
    <w:rsid w:val="004B1BB8"/>
    <w:rsid w:val="004B3384"/>
    <w:rsid w:val="004B3D5E"/>
    <w:rsid w:val="004C191F"/>
    <w:rsid w:val="004D3117"/>
    <w:rsid w:val="004E1AC0"/>
    <w:rsid w:val="004E1F7B"/>
    <w:rsid w:val="004E2048"/>
    <w:rsid w:val="004F1237"/>
    <w:rsid w:val="00501DD7"/>
    <w:rsid w:val="00504E42"/>
    <w:rsid w:val="00505940"/>
    <w:rsid w:val="00512011"/>
    <w:rsid w:val="00515550"/>
    <w:rsid w:val="0052542A"/>
    <w:rsid w:val="00537A35"/>
    <w:rsid w:val="00541C06"/>
    <w:rsid w:val="00544EAE"/>
    <w:rsid w:val="00564857"/>
    <w:rsid w:val="00572EF9"/>
    <w:rsid w:val="00582343"/>
    <w:rsid w:val="00585AEB"/>
    <w:rsid w:val="005A0EF7"/>
    <w:rsid w:val="005A2CB2"/>
    <w:rsid w:val="005B002C"/>
    <w:rsid w:val="005B0471"/>
    <w:rsid w:val="005B16AB"/>
    <w:rsid w:val="005B1762"/>
    <w:rsid w:val="005C3857"/>
    <w:rsid w:val="005C5204"/>
    <w:rsid w:val="005E78E5"/>
    <w:rsid w:val="005F7751"/>
    <w:rsid w:val="00606357"/>
    <w:rsid w:val="0061051C"/>
    <w:rsid w:val="006124BD"/>
    <w:rsid w:val="00612537"/>
    <w:rsid w:val="00613E75"/>
    <w:rsid w:val="00614BBE"/>
    <w:rsid w:val="00616E82"/>
    <w:rsid w:val="006206F9"/>
    <w:rsid w:val="006221F4"/>
    <w:rsid w:val="00624277"/>
    <w:rsid w:val="00626C66"/>
    <w:rsid w:val="00636C68"/>
    <w:rsid w:val="00643227"/>
    <w:rsid w:val="0064572D"/>
    <w:rsid w:val="00652D53"/>
    <w:rsid w:val="006555B0"/>
    <w:rsid w:val="006577BC"/>
    <w:rsid w:val="0066028B"/>
    <w:rsid w:val="00661C16"/>
    <w:rsid w:val="00664775"/>
    <w:rsid w:val="00676A33"/>
    <w:rsid w:val="0068314C"/>
    <w:rsid w:val="0069135F"/>
    <w:rsid w:val="006A3CD2"/>
    <w:rsid w:val="006A4537"/>
    <w:rsid w:val="006B4545"/>
    <w:rsid w:val="006B4768"/>
    <w:rsid w:val="006E2BC8"/>
    <w:rsid w:val="006E2D00"/>
    <w:rsid w:val="006E7E3A"/>
    <w:rsid w:val="006F598A"/>
    <w:rsid w:val="00707490"/>
    <w:rsid w:val="007177B4"/>
    <w:rsid w:val="00724CC5"/>
    <w:rsid w:val="0073063D"/>
    <w:rsid w:val="0073113A"/>
    <w:rsid w:val="00733895"/>
    <w:rsid w:val="00734783"/>
    <w:rsid w:val="00735FDC"/>
    <w:rsid w:val="0074338B"/>
    <w:rsid w:val="00756176"/>
    <w:rsid w:val="00765A63"/>
    <w:rsid w:val="00767C51"/>
    <w:rsid w:val="0077719A"/>
    <w:rsid w:val="007823E8"/>
    <w:rsid w:val="007D1F8C"/>
    <w:rsid w:val="007D7890"/>
    <w:rsid w:val="007E2D87"/>
    <w:rsid w:val="007E2F1E"/>
    <w:rsid w:val="007E56A4"/>
    <w:rsid w:val="007E66CA"/>
    <w:rsid w:val="007F0854"/>
    <w:rsid w:val="007F0F9D"/>
    <w:rsid w:val="007F1297"/>
    <w:rsid w:val="00800D95"/>
    <w:rsid w:val="00803BFD"/>
    <w:rsid w:val="008047DA"/>
    <w:rsid w:val="00804BA4"/>
    <w:rsid w:val="00806962"/>
    <w:rsid w:val="008111DF"/>
    <w:rsid w:val="008141C4"/>
    <w:rsid w:val="00820796"/>
    <w:rsid w:val="008404C1"/>
    <w:rsid w:val="008431CF"/>
    <w:rsid w:val="00844324"/>
    <w:rsid w:val="00850D10"/>
    <w:rsid w:val="00856C0B"/>
    <w:rsid w:val="00857A52"/>
    <w:rsid w:val="00875B6C"/>
    <w:rsid w:val="00892B8F"/>
    <w:rsid w:val="00892C04"/>
    <w:rsid w:val="00892F7D"/>
    <w:rsid w:val="00894545"/>
    <w:rsid w:val="00896171"/>
    <w:rsid w:val="008A1D69"/>
    <w:rsid w:val="008A6C8A"/>
    <w:rsid w:val="008B3D8C"/>
    <w:rsid w:val="008B46B3"/>
    <w:rsid w:val="008C2B79"/>
    <w:rsid w:val="008C37A1"/>
    <w:rsid w:val="008C55C5"/>
    <w:rsid w:val="008C56CE"/>
    <w:rsid w:val="008C5BD9"/>
    <w:rsid w:val="008D2D1A"/>
    <w:rsid w:val="008E0FDA"/>
    <w:rsid w:val="008F542C"/>
    <w:rsid w:val="009008F4"/>
    <w:rsid w:val="00910146"/>
    <w:rsid w:val="009140CD"/>
    <w:rsid w:val="0092428F"/>
    <w:rsid w:val="00924975"/>
    <w:rsid w:val="009300B9"/>
    <w:rsid w:val="00930403"/>
    <w:rsid w:val="00941EC3"/>
    <w:rsid w:val="00945D0B"/>
    <w:rsid w:val="009535EC"/>
    <w:rsid w:val="00953C25"/>
    <w:rsid w:val="009677A3"/>
    <w:rsid w:val="00974F85"/>
    <w:rsid w:val="009750E1"/>
    <w:rsid w:val="00975C36"/>
    <w:rsid w:val="0098287B"/>
    <w:rsid w:val="00985EA3"/>
    <w:rsid w:val="00986CFB"/>
    <w:rsid w:val="00987287"/>
    <w:rsid w:val="00993EA6"/>
    <w:rsid w:val="00994FDE"/>
    <w:rsid w:val="009A0D01"/>
    <w:rsid w:val="009A2150"/>
    <w:rsid w:val="009A326E"/>
    <w:rsid w:val="009A592A"/>
    <w:rsid w:val="009A5956"/>
    <w:rsid w:val="009B178E"/>
    <w:rsid w:val="009C3346"/>
    <w:rsid w:val="009D0442"/>
    <w:rsid w:val="009D5823"/>
    <w:rsid w:val="009E1190"/>
    <w:rsid w:val="009E1471"/>
    <w:rsid w:val="009E40C4"/>
    <w:rsid w:val="009E57A5"/>
    <w:rsid w:val="009F2448"/>
    <w:rsid w:val="009F2733"/>
    <w:rsid w:val="009F3134"/>
    <w:rsid w:val="009F626D"/>
    <w:rsid w:val="009F7D83"/>
    <w:rsid w:val="00A010EB"/>
    <w:rsid w:val="00A06B41"/>
    <w:rsid w:val="00A073C6"/>
    <w:rsid w:val="00A126B1"/>
    <w:rsid w:val="00A12FF2"/>
    <w:rsid w:val="00A16BE9"/>
    <w:rsid w:val="00A20028"/>
    <w:rsid w:val="00A25EC0"/>
    <w:rsid w:val="00A3108C"/>
    <w:rsid w:val="00A31781"/>
    <w:rsid w:val="00A36595"/>
    <w:rsid w:val="00A379E9"/>
    <w:rsid w:val="00A402B8"/>
    <w:rsid w:val="00A409A7"/>
    <w:rsid w:val="00A422B6"/>
    <w:rsid w:val="00A47AB2"/>
    <w:rsid w:val="00A54ACB"/>
    <w:rsid w:val="00A54D47"/>
    <w:rsid w:val="00A579F7"/>
    <w:rsid w:val="00A62926"/>
    <w:rsid w:val="00A6382D"/>
    <w:rsid w:val="00A654A6"/>
    <w:rsid w:val="00A65F02"/>
    <w:rsid w:val="00A710AC"/>
    <w:rsid w:val="00A7309C"/>
    <w:rsid w:val="00A755DB"/>
    <w:rsid w:val="00A76C53"/>
    <w:rsid w:val="00A80607"/>
    <w:rsid w:val="00A87A01"/>
    <w:rsid w:val="00A90ED7"/>
    <w:rsid w:val="00A96803"/>
    <w:rsid w:val="00AC288D"/>
    <w:rsid w:val="00AC40DB"/>
    <w:rsid w:val="00AD0780"/>
    <w:rsid w:val="00AD114A"/>
    <w:rsid w:val="00AD1636"/>
    <w:rsid w:val="00AD6BE9"/>
    <w:rsid w:val="00AE017A"/>
    <w:rsid w:val="00AE1B4F"/>
    <w:rsid w:val="00AE45DE"/>
    <w:rsid w:val="00AE6815"/>
    <w:rsid w:val="00AF14AE"/>
    <w:rsid w:val="00AF7E16"/>
    <w:rsid w:val="00AF7FD6"/>
    <w:rsid w:val="00B10013"/>
    <w:rsid w:val="00B107B6"/>
    <w:rsid w:val="00B10EB3"/>
    <w:rsid w:val="00B13F5E"/>
    <w:rsid w:val="00B1469B"/>
    <w:rsid w:val="00B1671F"/>
    <w:rsid w:val="00B21FF7"/>
    <w:rsid w:val="00B31329"/>
    <w:rsid w:val="00B3444B"/>
    <w:rsid w:val="00B42E98"/>
    <w:rsid w:val="00B519F8"/>
    <w:rsid w:val="00B56989"/>
    <w:rsid w:val="00B610C8"/>
    <w:rsid w:val="00B626CC"/>
    <w:rsid w:val="00B7216A"/>
    <w:rsid w:val="00B76CEA"/>
    <w:rsid w:val="00B774E8"/>
    <w:rsid w:val="00B836FB"/>
    <w:rsid w:val="00B85D4D"/>
    <w:rsid w:val="00B87397"/>
    <w:rsid w:val="00B87DA5"/>
    <w:rsid w:val="00B915EB"/>
    <w:rsid w:val="00BA2C2E"/>
    <w:rsid w:val="00BA34AF"/>
    <w:rsid w:val="00BA5AF0"/>
    <w:rsid w:val="00BA7297"/>
    <w:rsid w:val="00BB01F6"/>
    <w:rsid w:val="00BB53D2"/>
    <w:rsid w:val="00BC2FC2"/>
    <w:rsid w:val="00BE53DA"/>
    <w:rsid w:val="00C05529"/>
    <w:rsid w:val="00C124DA"/>
    <w:rsid w:val="00C13210"/>
    <w:rsid w:val="00C14EA4"/>
    <w:rsid w:val="00C25779"/>
    <w:rsid w:val="00C420FF"/>
    <w:rsid w:val="00C44ACD"/>
    <w:rsid w:val="00C50DF8"/>
    <w:rsid w:val="00C539A9"/>
    <w:rsid w:val="00C57B96"/>
    <w:rsid w:val="00C57FAC"/>
    <w:rsid w:val="00C6109D"/>
    <w:rsid w:val="00C66360"/>
    <w:rsid w:val="00C736C6"/>
    <w:rsid w:val="00C738D6"/>
    <w:rsid w:val="00C77796"/>
    <w:rsid w:val="00C8500A"/>
    <w:rsid w:val="00C87EC1"/>
    <w:rsid w:val="00CA4AE2"/>
    <w:rsid w:val="00CB02DD"/>
    <w:rsid w:val="00CC18A7"/>
    <w:rsid w:val="00CD43D6"/>
    <w:rsid w:val="00CE4BD8"/>
    <w:rsid w:val="00CE5359"/>
    <w:rsid w:val="00CF5628"/>
    <w:rsid w:val="00D03475"/>
    <w:rsid w:val="00D16C14"/>
    <w:rsid w:val="00D2296E"/>
    <w:rsid w:val="00D25C70"/>
    <w:rsid w:val="00D25D70"/>
    <w:rsid w:val="00D25F28"/>
    <w:rsid w:val="00D40DB5"/>
    <w:rsid w:val="00D44DC3"/>
    <w:rsid w:val="00D559E3"/>
    <w:rsid w:val="00D60C2C"/>
    <w:rsid w:val="00D67DB9"/>
    <w:rsid w:val="00D71BC6"/>
    <w:rsid w:val="00D7485C"/>
    <w:rsid w:val="00D76403"/>
    <w:rsid w:val="00D81290"/>
    <w:rsid w:val="00D8475C"/>
    <w:rsid w:val="00D91C01"/>
    <w:rsid w:val="00D921D4"/>
    <w:rsid w:val="00DA0BD6"/>
    <w:rsid w:val="00DA33AC"/>
    <w:rsid w:val="00DA74E2"/>
    <w:rsid w:val="00DD159F"/>
    <w:rsid w:val="00DD5CD8"/>
    <w:rsid w:val="00DE3DDE"/>
    <w:rsid w:val="00E059A1"/>
    <w:rsid w:val="00E06705"/>
    <w:rsid w:val="00E122E5"/>
    <w:rsid w:val="00E168E1"/>
    <w:rsid w:val="00E1763E"/>
    <w:rsid w:val="00E22C2B"/>
    <w:rsid w:val="00E23506"/>
    <w:rsid w:val="00E24C29"/>
    <w:rsid w:val="00E45308"/>
    <w:rsid w:val="00E47A26"/>
    <w:rsid w:val="00E56886"/>
    <w:rsid w:val="00E628A2"/>
    <w:rsid w:val="00E64084"/>
    <w:rsid w:val="00E64643"/>
    <w:rsid w:val="00E664A8"/>
    <w:rsid w:val="00E70EC7"/>
    <w:rsid w:val="00E744F2"/>
    <w:rsid w:val="00E902D7"/>
    <w:rsid w:val="00EA28B6"/>
    <w:rsid w:val="00EA4B07"/>
    <w:rsid w:val="00EA4F62"/>
    <w:rsid w:val="00EB1A7F"/>
    <w:rsid w:val="00EB67E5"/>
    <w:rsid w:val="00ED3B6B"/>
    <w:rsid w:val="00ED3DD5"/>
    <w:rsid w:val="00F0257C"/>
    <w:rsid w:val="00F118EA"/>
    <w:rsid w:val="00F2012F"/>
    <w:rsid w:val="00F202EF"/>
    <w:rsid w:val="00F31573"/>
    <w:rsid w:val="00F343B2"/>
    <w:rsid w:val="00F376C1"/>
    <w:rsid w:val="00F4765D"/>
    <w:rsid w:val="00F53C5F"/>
    <w:rsid w:val="00F54E48"/>
    <w:rsid w:val="00F605B2"/>
    <w:rsid w:val="00F624E2"/>
    <w:rsid w:val="00F67CF4"/>
    <w:rsid w:val="00F75262"/>
    <w:rsid w:val="00F77199"/>
    <w:rsid w:val="00F776DB"/>
    <w:rsid w:val="00F77DE9"/>
    <w:rsid w:val="00F90817"/>
    <w:rsid w:val="00FB0A94"/>
    <w:rsid w:val="00FB3AD1"/>
    <w:rsid w:val="00FB5B98"/>
    <w:rsid w:val="00FB673C"/>
    <w:rsid w:val="00FB6F7B"/>
    <w:rsid w:val="00FD2D44"/>
    <w:rsid w:val="00FD41EE"/>
    <w:rsid w:val="00FD4C05"/>
    <w:rsid w:val="00FD55D5"/>
    <w:rsid w:val="00FD652E"/>
    <w:rsid w:val="00FD75D9"/>
    <w:rsid w:val="00FE23FB"/>
    <w:rsid w:val="00FE5A19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598A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A01"/>
  </w:style>
  <w:style w:type="paragraph" w:styleId="Footer">
    <w:name w:val="footer"/>
    <w:basedOn w:val="Normal"/>
    <w:link w:val="FooterChar"/>
    <w:uiPriority w:val="99"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A01"/>
  </w:style>
  <w:style w:type="paragraph" w:customStyle="1" w:styleId="a">
    <w:name w:val="Знак Знак Знак"/>
    <w:basedOn w:val="Normal"/>
    <w:uiPriority w:val="99"/>
    <w:rsid w:val="003D7E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7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09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A0D01"/>
    <w:rPr>
      <w:color w:val="0000FF"/>
      <w:u w:val="single"/>
    </w:rPr>
  </w:style>
  <w:style w:type="paragraph" w:customStyle="1" w:styleId="ConsPlusNonformat">
    <w:name w:val="ConsPlusNonformat"/>
    <w:uiPriority w:val="99"/>
    <w:rsid w:val="00850D1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E1B4F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1">
    <w:name w:val="Знак Знак Знак1"/>
    <w:basedOn w:val="Normal"/>
    <w:uiPriority w:val="99"/>
    <w:rsid w:val="000863D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0">
    <w:name w:val="Знак Знак Знак Знак"/>
    <w:basedOn w:val="Normal"/>
    <w:uiPriority w:val="99"/>
    <w:rsid w:val="005F77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">
    <w:name w:val="Знак Знак Знак2"/>
    <w:basedOn w:val="Normal"/>
    <w:uiPriority w:val="99"/>
    <w:rsid w:val="00537A3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">
    <w:name w:val="Знак Знак Знак3"/>
    <w:basedOn w:val="Normal"/>
    <w:uiPriority w:val="99"/>
    <w:rsid w:val="00BA34A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5">
    <w:name w:val="Знак Знак5"/>
    <w:basedOn w:val="Normal"/>
    <w:uiPriority w:val="99"/>
    <w:rsid w:val="0006337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Знак Знак Знак Знак1"/>
    <w:basedOn w:val="Normal"/>
    <w:uiPriority w:val="99"/>
    <w:rsid w:val="00C57B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14</Pages>
  <Words>3158</Words>
  <Characters>18005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uvet_gasumova</cp:lastModifiedBy>
  <cp:revision>5</cp:revision>
  <cp:lastPrinted>2019-02-15T10:52:00Z</cp:lastPrinted>
  <dcterms:created xsi:type="dcterms:W3CDTF">2020-04-23T08:18:00Z</dcterms:created>
  <dcterms:modified xsi:type="dcterms:W3CDTF">2020-04-23T13:31:00Z</dcterms:modified>
</cp:coreProperties>
</file>